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1" w:firstLineChars="1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马克思主义学院2022年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博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士研究生复试工作安排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资格审查</w:t>
      </w:r>
    </w:p>
    <w:p>
      <w:pPr>
        <w:spacing w:line="5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请复试考生提供相关材料进行资格审查：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1.身份证原件正反面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彩色扫描件；</w:t>
      </w:r>
    </w:p>
    <w:p>
      <w:pPr>
        <w:spacing w:line="560" w:lineRule="exact"/>
        <w:ind w:left="638" w:leftChars="304" w:firstLine="0" w:firstLineChars="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本科和硕士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毕业证书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学位证书原件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扫描件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（应届硕士毕业生需提供有效的研究生证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扫描件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、境外学位学历须提交教育部留学服务中心出具的认证报告）。</w:t>
      </w:r>
    </w:p>
    <w:p>
      <w:pPr>
        <w:numPr>
          <w:numId w:val="0"/>
        </w:numPr>
        <w:spacing w:line="540" w:lineRule="exact"/>
        <w:ind w:left="638" w:leftChars="304" w:firstLine="0" w:firstLineChars="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请将资格审查材料按照顺序整合成一个 PDF 文件，命名为：姓名-资格审查材料</w:t>
      </w:r>
    </w:p>
    <w:p>
      <w:pPr>
        <w:numPr>
          <w:numId w:val="0"/>
        </w:numPr>
        <w:spacing w:line="540" w:lineRule="exact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复试补充材料：</w:t>
      </w:r>
    </w:p>
    <w:p>
      <w:pPr>
        <w:numPr>
          <w:ilvl w:val="0"/>
          <w:numId w:val="3"/>
        </w:numPr>
        <w:spacing w:line="540" w:lineRule="exact"/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攻读博士学位期间拟开展的研究计划》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（可更新）；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高校思想政治工作骨干专项计划考生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需要提交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所</w:t>
      </w:r>
    </w:p>
    <w:p>
      <w:pPr>
        <w:numPr>
          <w:numId w:val="0"/>
        </w:numPr>
        <w:spacing w:line="540" w:lineRule="exact"/>
        <w:ind w:left="319" w:leftChars="152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在学校思政（或党务）工作部门、人事部门，所在地省级党委教育工作部门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审核并</w:t>
      </w:r>
      <w:r>
        <w:rPr>
          <w:rFonts w:hint="eastAsia" w:ascii="仿宋" w:hAnsi="仿宋" w:eastAsia="仿宋" w:cs="仿宋"/>
          <w:sz w:val="32"/>
          <w:szCs w:val="32"/>
        </w:rPr>
        <w:t>加盖部门公章的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“高校思想政治工作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骨干在职攻读博士学位报考资格审查表”原件扫描件（已提交原件的考生除外）；</w:t>
      </w:r>
    </w:p>
    <w:p>
      <w:pPr>
        <w:numPr>
          <w:numId w:val="0"/>
        </w:numPr>
        <w:spacing w:line="540" w:lineRule="exact"/>
        <w:ind w:leftChars="304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3.其他需要补充的材料。</w:t>
      </w:r>
    </w:p>
    <w:p>
      <w:pPr>
        <w:numPr>
          <w:numId w:val="0"/>
        </w:numPr>
        <w:spacing w:line="540" w:lineRule="exact"/>
        <w:ind w:leftChars="304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请将资格审查材料和复试补充材料</w:t>
      </w:r>
      <w:r>
        <w:rPr>
          <w:rFonts w:hint="eastAsia" w:ascii="仿宋" w:hAnsi="仿宋" w:eastAsia="仿宋" w:cs="仿宋"/>
          <w:bCs/>
          <w:sz w:val="32"/>
          <w:szCs w:val="32"/>
        </w:rPr>
        <w:t>通过邮件提交，发送邮件至邮箱：wenxy@mail.sysu.edu.cn ，邮件标题格式：“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报考导师（或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专项计划）</w:t>
      </w:r>
      <w:r>
        <w:rPr>
          <w:rFonts w:hint="eastAsia" w:ascii="仿宋" w:hAnsi="仿宋" w:eastAsia="仿宋" w:cs="仿宋"/>
          <w:bCs/>
          <w:sz w:val="32"/>
          <w:szCs w:val="32"/>
        </w:rPr>
        <w:t>-姓名”，入学复查时核对原件。</w:t>
      </w:r>
    </w:p>
    <w:p>
      <w:pPr>
        <w:numPr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numPr>
          <w:numId w:val="0"/>
        </w:numPr>
        <w:spacing w:line="540" w:lineRule="exac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材料接收截止时间：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中午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12:00前</w:t>
      </w:r>
    </w:p>
    <w:p>
      <w:pPr>
        <w:numPr>
          <w:numId w:val="0"/>
        </w:numPr>
        <w:spacing w:line="54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资格审查未通过者将取消复试资格。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numPr>
          <w:numId w:val="0"/>
        </w:numPr>
        <w:tabs>
          <w:tab w:val="left" w:pos="900"/>
          <w:tab w:val="left" w:pos="1080"/>
        </w:tabs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二、复试安排</w:t>
      </w:r>
    </w:p>
    <w:p>
      <w:pPr>
        <w:pStyle w:val="8"/>
        <w:numPr>
          <w:ilvl w:val="0"/>
          <w:numId w:val="0"/>
        </w:numPr>
        <w:spacing w:line="360" w:lineRule="auto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统招计划和对口支援计划</w:t>
      </w:r>
    </w:p>
    <w:p>
      <w:pPr>
        <w:pStyle w:val="8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（按招生导师分组</w:t>
      </w:r>
      <w:r>
        <w:rPr>
          <w:rFonts w:hint="eastAsia" w:ascii="仿宋" w:hAnsi="仿宋" w:eastAsia="仿宋" w:cs="仿宋"/>
          <w:sz w:val="32"/>
          <w:szCs w:val="32"/>
        </w:rPr>
        <w:t>进行复试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8"/>
        <w:spacing w:line="360" w:lineRule="auto"/>
        <w:ind w:left="566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复试时间：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8日 </w:t>
      </w:r>
    </w:p>
    <w:p>
      <w:pPr>
        <w:pStyle w:val="8"/>
        <w:spacing w:line="360" w:lineRule="auto"/>
        <w:ind w:left="566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（具体安排在备考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 xml:space="preserve">通知大家）    </w:t>
      </w:r>
    </w:p>
    <w:p>
      <w:pPr>
        <w:pStyle w:val="8"/>
        <w:numPr>
          <w:numId w:val="0"/>
        </w:numPr>
        <w:spacing w:line="360" w:lineRule="auto"/>
        <w:ind w:left="959" w:leftChars="152" w:hanging="640" w:hanging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高校思想政治工作骨干在职攻读博士学位计划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高校思想政治理论课教师在职攻读博士学位计划”</w:t>
      </w:r>
    </w:p>
    <w:p>
      <w:pPr>
        <w:pStyle w:val="8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（按专项计划分组</w:t>
      </w:r>
      <w:r>
        <w:rPr>
          <w:rFonts w:hint="eastAsia" w:ascii="仿宋" w:hAnsi="仿宋" w:eastAsia="仿宋" w:cs="仿宋"/>
          <w:sz w:val="32"/>
          <w:szCs w:val="32"/>
        </w:rPr>
        <w:t>进行复试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8"/>
        <w:spacing w:line="360" w:lineRule="auto"/>
        <w:ind w:left="566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复试时间：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 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15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pStyle w:val="8"/>
        <w:spacing w:line="360" w:lineRule="auto"/>
        <w:ind w:left="566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（具体安排在备考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 xml:space="preserve">通知大家）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numPr>
          <w:ilvl w:val="0"/>
          <w:numId w:val="0"/>
        </w:numPr>
        <w:tabs>
          <w:tab w:val="left" w:pos="900"/>
          <w:tab w:val="left" w:pos="1080"/>
        </w:tabs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三、复试结果公布</w:t>
      </w:r>
    </w:p>
    <w:p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复试结果报学校审核后在学院网站公布，拟录取名单经审核后将在中山大学研究生招生网上统一进行公示。</w:t>
      </w:r>
    </w:p>
    <w:p>
      <w:pPr>
        <w:pStyle w:val="8"/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四、咨询</w:t>
      </w:r>
    </w:p>
    <w:p>
      <w:pPr>
        <w:spacing w:line="540" w:lineRule="exact"/>
        <w:ind w:left="48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020-84113783</w:t>
      </w:r>
    </w:p>
    <w:p>
      <w:pPr>
        <w:spacing w:line="540" w:lineRule="exact"/>
        <w:ind w:left="48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wenxy@mail.sysu.edu.cn</w:t>
      </w:r>
    </w:p>
    <w:p>
      <w:pPr>
        <w:pStyle w:val="8"/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firstLine="0" w:firstLineChars="0"/>
        <w:rPr>
          <w:rFonts w:hAnsi="宋体"/>
          <w:b/>
          <w:sz w:val="24"/>
        </w:rPr>
      </w:pPr>
    </w:p>
    <w:p>
      <w:pPr>
        <w:pStyle w:val="8"/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firstLine="0" w:firstLineChars="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马克思主义学院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18023"/>
    <w:multiLevelType w:val="singleLevel"/>
    <w:tmpl w:val="BEC180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E3AC8"/>
    <w:multiLevelType w:val="multilevel"/>
    <w:tmpl w:val="05EE3AC8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80"/>
      </w:pPr>
      <w:rPr>
        <w:rFonts w:hint="default"/>
        <w:b/>
      </w:rPr>
    </w:lvl>
    <w:lvl w:ilvl="1" w:tentative="0">
      <w:start w:val="4"/>
      <w:numFmt w:val="decimal"/>
      <w:lvlText w:val="%2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">
    <w:nsid w:val="521C7F5A"/>
    <w:multiLevelType w:val="singleLevel"/>
    <w:tmpl w:val="521C7F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zRmY2ZlYjQ5YzMyYTg1MWRmZmY4ZjBjODYwYmMifQ=="/>
  </w:docVars>
  <w:rsids>
    <w:rsidRoot w:val="00000000"/>
    <w:rsid w:val="02DA2C44"/>
    <w:rsid w:val="12AD7664"/>
    <w:rsid w:val="227C2798"/>
    <w:rsid w:val="293238EE"/>
    <w:rsid w:val="5DF23751"/>
    <w:rsid w:val="6B53332E"/>
    <w:rsid w:val="6D5E79DC"/>
    <w:rsid w:val="6D6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1091</Characters>
  <Lines>0</Lines>
  <Paragraphs>0</Paragraphs>
  <TotalTime>4</TotalTime>
  <ScaleCrop>false</ScaleCrop>
  <LinksUpToDate>false</LinksUpToDate>
  <CharactersWithSpaces>1119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xydn</dc:creator>
  <cp:lastModifiedBy>    一旧云</cp:lastModifiedBy>
  <dcterms:modified xsi:type="dcterms:W3CDTF">2022-04-30T12:36:10Z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DF478F59D87F4663BF3A13B8B168EBB7</vt:lpwstr>
  </property>
</Properties>
</file>